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4A341">
      <w:pPr>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w:t>
      </w:r>
    </w:p>
    <w:p w14:paraId="25764BB4">
      <w:pPr>
        <w:rPr>
          <w:rFonts w:hint="eastAsia" w:ascii="Times New Roman" w:hAnsi="Times New Roman" w:eastAsia="黑体" w:cs="Times New Roman"/>
          <w:sz w:val="32"/>
          <w:szCs w:val="32"/>
          <w:lang w:val="en-US" w:eastAsia="zh-CN"/>
        </w:rPr>
      </w:pPr>
    </w:p>
    <w:p w14:paraId="5BFE7AD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2025年度甘肃省环境科学学会环境科学技术奖建议授奖项目名单</w:t>
      </w:r>
    </w:p>
    <w:p w14:paraId="1F5FD1D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小标宋简体"/>
          <w:sz w:val="44"/>
          <w:szCs w:val="44"/>
          <w:lang w:val="en-US" w:eastAsia="zh-CN"/>
        </w:rPr>
      </w:pPr>
    </w:p>
    <w:tbl>
      <w:tblPr>
        <w:tblStyle w:val="5"/>
        <w:tblW w:w="14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3626"/>
        <w:gridCol w:w="4163"/>
        <w:gridCol w:w="4087"/>
        <w:gridCol w:w="1450"/>
      </w:tblGrid>
      <w:tr w14:paraId="6E16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exact"/>
          <w:tblHeader/>
          <w:jc w:val="center"/>
        </w:trPr>
        <w:tc>
          <w:tcPr>
            <w:tcW w:w="824" w:type="dxa"/>
            <w:tcBorders>
              <w:tl2br w:val="nil"/>
              <w:tr2bl w:val="nil"/>
            </w:tcBorders>
            <w:noWrap w:val="0"/>
            <w:vAlign w:val="center"/>
          </w:tcPr>
          <w:p w14:paraId="7A176DFE">
            <w:pPr>
              <w:keepNext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28"/>
                <w:szCs w:val="28"/>
                <w:highlight w:val="none"/>
                <w:lang w:val="en-US" w:eastAsia="zh-CN"/>
              </w:rPr>
              <w:t>序号</w:t>
            </w:r>
          </w:p>
        </w:tc>
        <w:tc>
          <w:tcPr>
            <w:tcW w:w="3626" w:type="dxa"/>
            <w:tcBorders>
              <w:tl2br w:val="nil"/>
              <w:tr2bl w:val="nil"/>
            </w:tcBorders>
            <w:noWrap w:val="0"/>
            <w:vAlign w:val="center"/>
          </w:tcPr>
          <w:p w14:paraId="758E611E">
            <w:pPr>
              <w:keepNext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项目名称</w:t>
            </w:r>
          </w:p>
        </w:tc>
        <w:tc>
          <w:tcPr>
            <w:tcW w:w="4163" w:type="dxa"/>
            <w:tcBorders>
              <w:tl2br w:val="nil"/>
              <w:tr2bl w:val="nil"/>
            </w:tcBorders>
            <w:noWrap w:val="0"/>
            <w:vAlign w:val="center"/>
          </w:tcPr>
          <w:p w14:paraId="5758CC2B">
            <w:pPr>
              <w:keepNext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项目完成人</w:t>
            </w:r>
          </w:p>
        </w:tc>
        <w:tc>
          <w:tcPr>
            <w:tcW w:w="4087" w:type="dxa"/>
            <w:tcBorders>
              <w:tl2br w:val="nil"/>
              <w:tr2bl w:val="nil"/>
            </w:tcBorders>
            <w:noWrap w:val="0"/>
            <w:vAlign w:val="center"/>
          </w:tcPr>
          <w:p w14:paraId="3BD90548">
            <w:pPr>
              <w:keepNext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项目完成单位</w:t>
            </w:r>
          </w:p>
        </w:tc>
        <w:tc>
          <w:tcPr>
            <w:tcW w:w="1450" w:type="dxa"/>
            <w:tcBorders>
              <w:tl2br w:val="nil"/>
              <w:tr2bl w:val="nil"/>
            </w:tcBorders>
            <w:noWrap w:val="0"/>
            <w:vAlign w:val="center"/>
          </w:tcPr>
          <w:p w14:paraId="4784437D">
            <w:pPr>
              <w:keepNext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建议授奖等级</w:t>
            </w:r>
          </w:p>
        </w:tc>
      </w:tr>
      <w:tr w14:paraId="4396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exact"/>
          <w:jc w:val="center"/>
        </w:trPr>
        <w:tc>
          <w:tcPr>
            <w:tcW w:w="824" w:type="dxa"/>
            <w:tcBorders>
              <w:tl2br w:val="nil"/>
              <w:tr2bl w:val="nil"/>
            </w:tcBorders>
            <w:noWrap w:val="0"/>
            <w:vAlign w:val="center"/>
          </w:tcPr>
          <w:p w14:paraId="7FD286C9">
            <w:pPr>
              <w:keepNext w:val="0"/>
              <w:keepLines w:val="0"/>
              <w:pageBreakBefore w:val="0"/>
              <w:widowControl w:val="0"/>
              <w:tabs>
                <w:tab w:val="left" w:pos="2100"/>
              </w:tabs>
              <w:kinsoku/>
              <w:wordWrap/>
              <w:overflowPunct/>
              <w:topLinePunct w:val="0"/>
              <w:autoSpaceDE/>
              <w:autoSpaceDN/>
              <w:bidi w:val="0"/>
              <w:adjustRightInd w:val="0"/>
              <w:snapToGrid w:val="0"/>
              <w:ind w:right="0" w:right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3626" w:type="dxa"/>
            <w:tcBorders>
              <w:tl2br w:val="nil"/>
              <w:tr2bl w:val="nil"/>
            </w:tcBorders>
            <w:noWrap w:val="0"/>
            <w:vAlign w:val="center"/>
          </w:tcPr>
          <w:p w14:paraId="16645641">
            <w:pPr>
              <w:keepNext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color w:val="auto"/>
                <w:kern w:val="2"/>
                <w:sz w:val="28"/>
                <w:szCs w:val="28"/>
                <w:highlight w:val="yellow"/>
                <w:shd w:val="clear" w:color="auto" w:fill="auto"/>
                <w:lang w:val="en-US" w:eastAsia="zh-CN" w:bidi="ar-SA"/>
              </w:rPr>
            </w:pPr>
            <w:r>
              <w:rPr>
                <w:rFonts w:hint="eastAsia" w:ascii="仿宋_GB2312" w:hAnsi="仿宋_GB2312" w:eastAsia="仿宋_GB2312" w:cs="仿宋_GB2312"/>
                <w:color w:val="auto"/>
                <w:kern w:val="2"/>
                <w:sz w:val="28"/>
                <w:szCs w:val="28"/>
                <w:highlight w:val="none"/>
                <w:lang w:val="en-US" w:eastAsia="zh-CN" w:bidi="ar-SA"/>
              </w:rPr>
              <w:t>缓释碳脱氮固体填料研发与应用</w:t>
            </w:r>
          </w:p>
        </w:tc>
        <w:tc>
          <w:tcPr>
            <w:tcW w:w="4163" w:type="dxa"/>
            <w:tcBorders>
              <w:tl2br w:val="nil"/>
              <w:tr2bl w:val="nil"/>
            </w:tcBorders>
            <w:noWrap w:val="0"/>
            <w:vAlign w:val="center"/>
          </w:tcPr>
          <w:p w14:paraId="4A3F6168">
            <w:pPr>
              <w:keepNext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color w:val="auto"/>
                <w:kern w:val="2"/>
                <w:sz w:val="28"/>
                <w:szCs w:val="28"/>
                <w:highlight w:val="yellow"/>
                <w:shd w:val="clear" w:color="auto" w:fill="auto"/>
                <w:lang w:val="en-US" w:eastAsia="zh-CN" w:bidi="ar-SA"/>
              </w:rPr>
            </w:pPr>
            <w:r>
              <w:rPr>
                <w:rFonts w:hint="eastAsia" w:ascii="仿宋_GB2312" w:hAnsi="仿宋_GB2312" w:eastAsia="仿宋_GB2312" w:cs="仿宋_GB2312"/>
                <w:sz w:val="28"/>
                <w:szCs w:val="28"/>
              </w:rPr>
              <w:t>董博文、田铠源、白珠君、董志龙、王宝山、陈晓杰、文刚、黄奕、赵一杰、张航航</w:t>
            </w:r>
            <w:r>
              <w:rPr>
                <w:rFonts w:hint="eastAsia" w:ascii="仿宋_GB2312" w:hAnsi="仿宋_GB2312" w:eastAsia="仿宋_GB2312" w:cs="仿宋_GB2312"/>
                <w:color w:val="auto"/>
                <w:sz w:val="28"/>
                <w:szCs w:val="28"/>
                <w:shd w:val="clear" w:color="auto" w:fill="auto"/>
                <w:lang w:eastAsia="zh-CN"/>
              </w:rPr>
              <w:t>（</w:t>
            </w:r>
            <w:r>
              <w:rPr>
                <w:rFonts w:hint="eastAsia" w:ascii="仿宋_GB2312" w:hAnsi="仿宋_GB2312" w:eastAsia="仿宋_GB2312" w:cs="仿宋_GB2312"/>
                <w:color w:val="auto"/>
                <w:sz w:val="28"/>
                <w:szCs w:val="28"/>
                <w:shd w:val="clear" w:color="auto" w:fill="auto"/>
                <w:lang w:val="en-US" w:eastAsia="zh-CN"/>
              </w:rPr>
              <w:t>10人</w:t>
            </w:r>
            <w:r>
              <w:rPr>
                <w:rFonts w:hint="eastAsia" w:ascii="仿宋_GB2312" w:hAnsi="仿宋_GB2312" w:eastAsia="仿宋_GB2312" w:cs="仿宋_GB2312"/>
                <w:color w:val="auto"/>
                <w:sz w:val="28"/>
                <w:szCs w:val="28"/>
                <w:shd w:val="clear" w:color="auto" w:fill="auto"/>
                <w:lang w:eastAsia="zh-CN"/>
              </w:rPr>
              <w:t>）</w:t>
            </w:r>
          </w:p>
        </w:tc>
        <w:tc>
          <w:tcPr>
            <w:tcW w:w="4087" w:type="dxa"/>
            <w:tcBorders>
              <w:tl2br w:val="nil"/>
              <w:tr2bl w:val="nil"/>
            </w:tcBorders>
            <w:noWrap w:val="0"/>
            <w:vAlign w:val="center"/>
          </w:tcPr>
          <w:p w14:paraId="2FFAC3D5">
            <w:pPr>
              <w:keepNext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color w:val="auto"/>
                <w:kern w:val="2"/>
                <w:sz w:val="28"/>
                <w:szCs w:val="28"/>
                <w:highlight w:val="yellow"/>
                <w:shd w:val="clear" w:color="auto" w:fill="auto"/>
                <w:lang w:val="en-US" w:eastAsia="zh-CN" w:bidi="ar-SA"/>
              </w:rPr>
            </w:pPr>
            <w:r>
              <w:rPr>
                <w:rFonts w:hint="eastAsia" w:ascii="仿宋_GB2312" w:hAnsi="仿宋_GB2312" w:eastAsia="仿宋_GB2312" w:cs="仿宋_GB2312"/>
                <w:color w:val="auto"/>
                <w:kern w:val="2"/>
                <w:sz w:val="28"/>
                <w:szCs w:val="28"/>
                <w:highlight w:val="none"/>
                <w:lang w:val="en-US" w:eastAsia="zh-CN" w:bidi="ar-SA"/>
              </w:rPr>
              <w:t>甘肃省生态环境科学设计研究院、兰州交通大学、西安建筑科技大学、甘肃优源环保工程科技有限公司</w:t>
            </w:r>
          </w:p>
        </w:tc>
        <w:tc>
          <w:tcPr>
            <w:tcW w:w="1450" w:type="dxa"/>
            <w:vMerge w:val="restart"/>
            <w:tcBorders>
              <w:tl2br w:val="nil"/>
              <w:tr2bl w:val="nil"/>
            </w:tcBorders>
            <w:noWrap w:val="0"/>
            <w:vAlign w:val="center"/>
          </w:tcPr>
          <w:p w14:paraId="422C6831">
            <w:pPr>
              <w:keepNext w:val="0"/>
              <w:keepLines/>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一等奖</w:t>
            </w:r>
          </w:p>
          <w:p w14:paraId="3A34E64B">
            <w:pPr>
              <w:keepNext w:val="0"/>
              <w:keepLines/>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28"/>
                <w:szCs w:val="28"/>
                <w:highlight w:val="none"/>
                <w:lang w:val="en-US" w:eastAsia="zh-CN"/>
              </w:rPr>
              <w:t>（2项）</w:t>
            </w:r>
          </w:p>
        </w:tc>
      </w:tr>
      <w:tr w14:paraId="3D74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exact"/>
          <w:jc w:val="center"/>
        </w:trPr>
        <w:tc>
          <w:tcPr>
            <w:tcW w:w="824" w:type="dxa"/>
            <w:tcBorders>
              <w:tl2br w:val="nil"/>
              <w:tr2bl w:val="nil"/>
            </w:tcBorders>
            <w:noWrap w:val="0"/>
            <w:vAlign w:val="center"/>
          </w:tcPr>
          <w:p w14:paraId="072AF240">
            <w:pPr>
              <w:keepNext w:val="0"/>
              <w:keepLines w:val="0"/>
              <w:pageBreakBefore w:val="0"/>
              <w:widowControl w:val="0"/>
              <w:tabs>
                <w:tab w:val="left" w:pos="2100"/>
              </w:tabs>
              <w:kinsoku/>
              <w:wordWrap/>
              <w:overflowPunct/>
              <w:topLinePunct w:val="0"/>
              <w:autoSpaceDE/>
              <w:autoSpaceDN/>
              <w:bidi w:val="0"/>
              <w:adjustRightInd w:val="0"/>
              <w:snapToGrid w:val="0"/>
              <w:ind w:right="0" w:rightChars="0"/>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w:t>
            </w:r>
          </w:p>
        </w:tc>
        <w:tc>
          <w:tcPr>
            <w:tcW w:w="3626" w:type="dxa"/>
            <w:tcBorders>
              <w:tl2br w:val="nil"/>
              <w:tr2bl w:val="nil"/>
            </w:tcBorders>
            <w:noWrap w:val="0"/>
            <w:vAlign w:val="center"/>
          </w:tcPr>
          <w:p w14:paraId="78A2F1EF">
            <w:pPr>
              <w:keepNext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color w:val="auto"/>
                <w:kern w:val="2"/>
                <w:sz w:val="28"/>
                <w:szCs w:val="28"/>
                <w:highlight w:val="yellow"/>
                <w:shd w:val="clear" w:color="auto" w:fill="auto"/>
                <w:lang w:val="en-US" w:eastAsia="zh-CN" w:bidi="ar-SA"/>
              </w:rPr>
            </w:pPr>
            <w:r>
              <w:rPr>
                <w:rFonts w:hint="eastAsia" w:ascii="仿宋_GB2312" w:hAnsi="仿宋_GB2312" w:eastAsia="仿宋_GB2312" w:cs="仿宋_GB2312"/>
                <w:color w:val="auto"/>
                <w:kern w:val="2"/>
                <w:sz w:val="28"/>
                <w:szCs w:val="28"/>
                <w:highlight w:val="none"/>
                <w:lang w:val="en-US" w:eastAsia="zh-CN" w:bidi="ar-SA"/>
              </w:rPr>
              <w:t>甘肃石油开采与炼制产生的废油泥无害化处置及环境风险防控研究</w:t>
            </w:r>
          </w:p>
        </w:tc>
        <w:tc>
          <w:tcPr>
            <w:tcW w:w="4163" w:type="dxa"/>
            <w:tcBorders>
              <w:tl2br w:val="nil"/>
              <w:tr2bl w:val="nil"/>
            </w:tcBorders>
            <w:noWrap w:val="0"/>
            <w:vAlign w:val="center"/>
          </w:tcPr>
          <w:p w14:paraId="62B38FE1">
            <w:pPr>
              <w:keepNext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color w:val="auto"/>
                <w:kern w:val="2"/>
                <w:sz w:val="28"/>
                <w:szCs w:val="28"/>
                <w:highlight w:val="yellow"/>
                <w:shd w:val="clear" w:color="auto" w:fill="auto"/>
                <w:lang w:val="en-US" w:eastAsia="zh-CN" w:bidi="ar-SA"/>
              </w:rPr>
            </w:pPr>
            <w:r>
              <w:rPr>
                <w:rFonts w:hint="eastAsia" w:ascii="仿宋_GB2312" w:hAnsi="仿宋_GB2312" w:eastAsia="仿宋_GB2312" w:cs="仿宋_GB2312"/>
                <w:color w:val="auto"/>
                <w:kern w:val="2"/>
                <w:sz w:val="28"/>
                <w:szCs w:val="28"/>
                <w:highlight w:val="none"/>
                <w:lang w:val="en-US" w:eastAsia="zh-CN" w:bidi="ar-SA"/>
              </w:rPr>
              <w:t>李瑞娜、万东、石永春、刘磊、荆涛、刘龙龙、马新月、胡浩斌、岳雪娇、朱红霞</w:t>
            </w:r>
            <w:r>
              <w:rPr>
                <w:rFonts w:hint="eastAsia" w:ascii="仿宋_GB2312" w:hAnsi="仿宋_GB2312" w:eastAsia="仿宋_GB2312" w:cs="仿宋_GB2312"/>
                <w:color w:val="auto"/>
                <w:sz w:val="28"/>
                <w:szCs w:val="28"/>
                <w:shd w:val="clear" w:color="auto" w:fill="auto"/>
                <w:lang w:eastAsia="zh-CN"/>
              </w:rPr>
              <w:t>（</w:t>
            </w:r>
            <w:r>
              <w:rPr>
                <w:rFonts w:hint="eastAsia" w:ascii="仿宋_GB2312" w:hAnsi="仿宋_GB2312" w:eastAsia="仿宋_GB2312" w:cs="仿宋_GB2312"/>
                <w:color w:val="auto"/>
                <w:sz w:val="28"/>
                <w:szCs w:val="28"/>
                <w:shd w:val="clear" w:color="auto" w:fill="auto"/>
                <w:lang w:val="en-US" w:eastAsia="zh-CN"/>
              </w:rPr>
              <w:t>10人</w:t>
            </w:r>
            <w:r>
              <w:rPr>
                <w:rFonts w:hint="eastAsia" w:ascii="仿宋_GB2312" w:hAnsi="仿宋_GB2312" w:eastAsia="仿宋_GB2312" w:cs="仿宋_GB2312"/>
                <w:color w:val="auto"/>
                <w:sz w:val="28"/>
                <w:szCs w:val="28"/>
                <w:shd w:val="clear" w:color="auto" w:fill="auto"/>
                <w:lang w:eastAsia="zh-CN"/>
              </w:rPr>
              <w:t>）</w:t>
            </w:r>
          </w:p>
        </w:tc>
        <w:tc>
          <w:tcPr>
            <w:tcW w:w="4087" w:type="dxa"/>
            <w:tcBorders>
              <w:tl2br w:val="nil"/>
              <w:tr2bl w:val="nil"/>
            </w:tcBorders>
            <w:noWrap w:val="0"/>
            <w:vAlign w:val="center"/>
          </w:tcPr>
          <w:p w14:paraId="0F484FD0">
            <w:pPr>
              <w:keepNext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color w:val="auto"/>
                <w:kern w:val="2"/>
                <w:sz w:val="28"/>
                <w:szCs w:val="28"/>
                <w:highlight w:val="yellow"/>
                <w:shd w:val="clear" w:color="auto" w:fill="auto"/>
                <w:lang w:val="en-US" w:eastAsia="zh-CN" w:bidi="ar-SA"/>
              </w:rPr>
            </w:pPr>
            <w:r>
              <w:rPr>
                <w:rFonts w:hint="eastAsia" w:ascii="仿宋_GB2312" w:hAnsi="仿宋_GB2312" w:eastAsia="仿宋_GB2312" w:cs="仿宋_GB2312"/>
                <w:color w:val="auto"/>
                <w:kern w:val="2"/>
                <w:sz w:val="28"/>
                <w:szCs w:val="28"/>
                <w:highlight w:val="none"/>
                <w:lang w:val="en-US" w:eastAsia="zh-CN" w:bidi="ar-SA"/>
              </w:rPr>
              <w:t>甘肃省固体废物与化学品中心、甘肃新鑫能源工程有限公司、甘肃创翼检测科技有限公司</w:t>
            </w:r>
          </w:p>
        </w:tc>
        <w:tc>
          <w:tcPr>
            <w:tcW w:w="1450" w:type="dxa"/>
            <w:vMerge w:val="continue"/>
            <w:tcBorders>
              <w:tl2br w:val="nil"/>
              <w:tr2bl w:val="nil"/>
            </w:tcBorders>
            <w:noWrap w:val="0"/>
            <w:vAlign w:val="center"/>
          </w:tcPr>
          <w:p w14:paraId="6938926F">
            <w:pPr>
              <w:keepNext w:val="0"/>
              <w:keepLines/>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highlight w:val="yellow"/>
                <w:lang w:val="en-US" w:eastAsia="zh-CN"/>
              </w:rPr>
            </w:pPr>
          </w:p>
        </w:tc>
      </w:tr>
      <w:tr w14:paraId="7944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exact"/>
          <w:jc w:val="center"/>
        </w:trPr>
        <w:tc>
          <w:tcPr>
            <w:tcW w:w="824" w:type="dxa"/>
            <w:tcBorders>
              <w:tl2br w:val="nil"/>
              <w:tr2bl w:val="nil"/>
            </w:tcBorders>
            <w:noWrap w:val="0"/>
            <w:vAlign w:val="center"/>
          </w:tcPr>
          <w:p w14:paraId="6DE77DA9">
            <w:pPr>
              <w:keepNext w:val="0"/>
              <w:keepLines w:val="0"/>
              <w:pageBreakBefore w:val="0"/>
              <w:widowControl w:val="0"/>
              <w:tabs>
                <w:tab w:val="left" w:pos="2100"/>
              </w:tabs>
              <w:kinsoku/>
              <w:wordWrap/>
              <w:overflowPunct/>
              <w:topLinePunct w:val="0"/>
              <w:autoSpaceDE/>
              <w:autoSpaceDN/>
              <w:bidi w:val="0"/>
              <w:adjustRightInd w:val="0"/>
              <w:snapToGrid w:val="0"/>
              <w:ind w:right="0" w:right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w:t>
            </w:r>
          </w:p>
        </w:tc>
        <w:tc>
          <w:tcPr>
            <w:tcW w:w="3626" w:type="dxa"/>
            <w:tcBorders>
              <w:tl2br w:val="nil"/>
              <w:tr2bl w:val="nil"/>
            </w:tcBorders>
            <w:noWrap w:val="0"/>
            <w:vAlign w:val="center"/>
          </w:tcPr>
          <w:p w14:paraId="46F6BA57">
            <w:pPr>
              <w:keepNext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color w:val="auto"/>
                <w:kern w:val="2"/>
                <w:sz w:val="28"/>
                <w:szCs w:val="28"/>
                <w:highlight w:val="yellow"/>
                <w:shd w:val="clear" w:color="auto" w:fill="auto"/>
                <w:lang w:val="en-US" w:eastAsia="zh-CN" w:bidi="ar-SA"/>
              </w:rPr>
            </w:pPr>
            <w:r>
              <w:rPr>
                <w:rFonts w:hint="eastAsia" w:ascii="仿宋_GB2312" w:hAnsi="仿宋_GB2312" w:eastAsia="仿宋_GB2312" w:cs="仿宋_GB2312"/>
                <w:color w:val="auto"/>
                <w:kern w:val="2"/>
                <w:sz w:val="28"/>
                <w:szCs w:val="28"/>
                <w:highlight w:val="none"/>
                <w:lang w:val="en-US" w:eastAsia="zh-CN" w:bidi="ar-SA"/>
              </w:rPr>
              <w:t>兰州市主城区自然条件下典型来源对大气中微塑料的贡献及其驱动因子研究</w:t>
            </w:r>
          </w:p>
        </w:tc>
        <w:tc>
          <w:tcPr>
            <w:tcW w:w="4163" w:type="dxa"/>
            <w:tcBorders>
              <w:tl2br w:val="nil"/>
              <w:tr2bl w:val="nil"/>
            </w:tcBorders>
            <w:noWrap w:val="0"/>
            <w:vAlign w:val="center"/>
          </w:tcPr>
          <w:p w14:paraId="5A7454FA">
            <w:pPr>
              <w:keepNext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bCs w:val="0"/>
                <w:color w:val="auto"/>
                <w:kern w:val="2"/>
                <w:sz w:val="28"/>
                <w:szCs w:val="28"/>
                <w:highlight w:val="yellow"/>
                <w:shd w:val="clear" w:color="auto" w:fill="auto"/>
                <w:lang w:val="en-US" w:eastAsia="zh-CN" w:bidi="ar-SA"/>
              </w:rPr>
            </w:pPr>
            <w:r>
              <w:rPr>
                <w:rFonts w:hint="eastAsia" w:ascii="仿宋_GB2312" w:hAnsi="仿宋_GB2312" w:eastAsia="仿宋_GB2312" w:cs="仿宋_GB2312"/>
                <w:color w:val="auto"/>
                <w:kern w:val="2"/>
                <w:sz w:val="28"/>
                <w:szCs w:val="28"/>
                <w:highlight w:val="none"/>
                <w:lang w:val="en-US" w:eastAsia="zh-CN" w:bidi="ar-SA"/>
              </w:rPr>
              <w:t>刘铮、白英、刘现玉、高俊红、李成钢</w:t>
            </w:r>
            <w:r>
              <w:rPr>
                <w:rFonts w:hint="eastAsia" w:ascii="仿宋_GB2312" w:hAnsi="仿宋_GB2312" w:eastAsia="仿宋_GB2312" w:cs="仿宋_GB2312"/>
                <w:color w:val="auto"/>
                <w:sz w:val="28"/>
                <w:szCs w:val="28"/>
                <w:shd w:val="clear" w:color="auto" w:fill="auto"/>
                <w:lang w:eastAsia="zh-CN"/>
              </w:rPr>
              <w:t>（</w:t>
            </w:r>
            <w:r>
              <w:rPr>
                <w:rFonts w:hint="eastAsia" w:ascii="仿宋_GB2312" w:hAnsi="仿宋_GB2312" w:eastAsia="仿宋_GB2312" w:cs="仿宋_GB2312"/>
                <w:color w:val="auto"/>
                <w:sz w:val="28"/>
                <w:szCs w:val="28"/>
                <w:shd w:val="clear" w:color="auto" w:fill="auto"/>
                <w:lang w:val="en-US" w:eastAsia="zh-CN"/>
              </w:rPr>
              <w:t>5人</w:t>
            </w:r>
            <w:r>
              <w:rPr>
                <w:rFonts w:hint="eastAsia" w:ascii="仿宋_GB2312" w:hAnsi="仿宋_GB2312" w:eastAsia="仿宋_GB2312" w:cs="仿宋_GB2312"/>
                <w:color w:val="auto"/>
                <w:sz w:val="28"/>
                <w:szCs w:val="28"/>
                <w:shd w:val="clear" w:color="auto" w:fill="auto"/>
                <w:lang w:eastAsia="zh-CN"/>
              </w:rPr>
              <w:t>）</w:t>
            </w:r>
          </w:p>
        </w:tc>
        <w:tc>
          <w:tcPr>
            <w:tcW w:w="4087" w:type="dxa"/>
            <w:tcBorders>
              <w:tl2br w:val="nil"/>
              <w:tr2bl w:val="nil"/>
            </w:tcBorders>
            <w:noWrap w:val="0"/>
            <w:vAlign w:val="center"/>
          </w:tcPr>
          <w:p w14:paraId="3EBE0F58">
            <w:pPr>
              <w:keepNext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bCs w:val="0"/>
                <w:color w:val="auto"/>
                <w:kern w:val="2"/>
                <w:sz w:val="28"/>
                <w:szCs w:val="28"/>
                <w:highlight w:val="yellow"/>
                <w:shd w:val="clear" w:color="auto" w:fill="auto"/>
                <w:lang w:val="en-US" w:eastAsia="zh-CN" w:bidi="ar-SA"/>
              </w:rPr>
            </w:pPr>
            <w:r>
              <w:rPr>
                <w:rFonts w:hint="eastAsia" w:ascii="仿宋_GB2312" w:hAnsi="仿宋_GB2312" w:eastAsia="仿宋_GB2312" w:cs="仿宋_GB2312"/>
                <w:color w:val="auto"/>
                <w:kern w:val="2"/>
                <w:sz w:val="28"/>
                <w:szCs w:val="28"/>
                <w:highlight w:val="none"/>
                <w:lang w:val="en-US" w:eastAsia="zh-CN" w:bidi="ar-SA"/>
              </w:rPr>
              <w:t>兰州城市学院、甘肃省生态环境科学设计研究院、甘肃省白银生态环境监测中心</w:t>
            </w:r>
          </w:p>
        </w:tc>
        <w:tc>
          <w:tcPr>
            <w:tcW w:w="1450" w:type="dxa"/>
            <w:vMerge w:val="restart"/>
            <w:tcBorders>
              <w:tl2br w:val="nil"/>
              <w:tr2bl w:val="nil"/>
            </w:tcBorders>
            <w:noWrap w:val="0"/>
            <w:vAlign w:val="center"/>
          </w:tcPr>
          <w:p w14:paraId="6E1DA319">
            <w:pPr>
              <w:keepNext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二等奖</w:t>
            </w:r>
          </w:p>
          <w:p w14:paraId="257A630A">
            <w:pPr>
              <w:keepNext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28"/>
                <w:szCs w:val="28"/>
                <w:highlight w:val="none"/>
                <w:lang w:val="en-US" w:eastAsia="zh-CN"/>
              </w:rPr>
              <w:t>（3项）</w:t>
            </w:r>
          </w:p>
        </w:tc>
      </w:tr>
      <w:tr w14:paraId="17D4F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exact"/>
          <w:jc w:val="center"/>
        </w:trPr>
        <w:tc>
          <w:tcPr>
            <w:tcW w:w="824" w:type="dxa"/>
            <w:tcBorders>
              <w:tl2br w:val="nil"/>
              <w:tr2bl w:val="nil"/>
            </w:tcBorders>
            <w:noWrap w:val="0"/>
            <w:vAlign w:val="center"/>
          </w:tcPr>
          <w:p w14:paraId="367EB293">
            <w:pPr>
              <w:keepNext w:val="0"/>
              <w:keepLines w:val="0"/>
              <w:pageBreakBefore w:val="0"/>
              <w:widowControl w:val="0"/>
              <w:tabs>
                <w:tab w:val="left" w:pos="2100"/>
              </w:tabs>
              <w:kinsoku/>
              <w:wordWrap/>
              <w:overflowPunct/>
              <w:topLinePunct w:val="0"/>
              <w:autoSpaceDE/>
              <w:autoSpaceDN/>
              <w:bidi w:val="0"/>
              <w:adjustRightInd w:val="0"/>
              <w:snapToGrid w:val="0"/>
              <w:ind w:right="0" w:right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w:t>
            </w:r>
          </w:p>
        </w:tc>
        <w:tc>
          <w:tcPr>
            <w:tcW w:w="3626" w:type="dxa"/>
            <w:tcBorders>
              <w:tl2br w:val="nil"/>
              <w:tr2bl w:val="nil"/>
            </w:tcBorders>
            <w:noWrap w:val="0"/>
            <w:vAlign w:val="center"/>
          </w:tcPr>
          <w:p w14:paraId="5D832CA5">
            <w:pPr>
              <w:keepNext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color w:val="auto"/>
                <w:kern w:val="2"/>
                <w:sz w:val="28"/>
                <w:szCs w:val="28"/>
                <w:highlight w:val="yellow"/>
                <w:shd w:val="clear" w:color="auto" w:fill="auto"/>
                <w:lang w:val="en-US" w:eastAsia="zh-CN" w:bidi="ar-SA"/>
              </w:rPr>
            </w:pPr>
            <w:r>
              <w:rPr>
                <w:rFonts w:hint="eastAsia" w:ascii="仿宋_GB2312" w:hAnsi="仿宋_GB2312" w:eastAsia="仿宋_GB2312" w:cs="仿宋_GB2312"/>
                <w:color w:val="auto"/>
                <w:kern w:val="2"/>
                <w:sz w:val="28"/>
                <w:szCs w:val="28"/>
                <w:highlight w:val="none"/>
                <w:lang w:val="en-US" w:eastAsia="zh-CN" w:bidi="ar-SA"/>
              </w:rPr>
              <w:t>黄河流域（甘肃段）特征污染物快速检测集成技术开发与推广应用</w:t>
            </w:r>
          </w:p>
        </w:tc>
        <w:tc>
          <w:tcPr>
            <w:tcW w:w="4163" w:type="dxa"/>
            <w:tcBorders>
              <w:tl2br w:val="nil"/>
              <w:tr2bl w:val="nil"/>
            </w:tcBorders>
            <w:noWrap w:val="0"/>
            <w:vAlign w:val="center"/>
          </w:tcPr>
          <w:p w14:paraId="34ABE215">
            <w:pPr>
              <w:keepNext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color w:val="auto"/>
                <w:kern w:val="2"/>
                <w:sz w:val="28"/>
                <w:szCs w:val="28"/>
                <w:highlight w:val="yellow"/>
                <w:shd w:val="clear" w:color="auto" w:fill="auto"/>
                <w:lang w:val="en-US" w:eastAsia="zh-CN" w:bidi="ar-SA"/>
              </w:rPr>
            </w:pPr>
            <w:r>
              <w:rPr>
                <w:rFonts w:hint="eastAsia" w:ascii="仿宋_GB2312" w:hAnsi="仿宋_GB2312" w:eastAsia="仿宋_GB2312" w:cs="仿宋_GB2312"/>
                <w:color w:val="auto"/>
                <w:kern w:val="2"/>
                <w:sz w:val="28"/>
                <w:szCs w:val="28"/>
                <w:highlight w:val="none"/>
                <w:lang w:val="en-US" w:eastAsia="zh-CN" w:bidi="ar-SA"/>
              </w:rPr>
              <w:t>张伟、车彦丽、金万福、李丽丽、俞泳宏、汪帅、白懂华</w:t>
            </w:r>
            <w:r>
              <w:rPr>
                <w:rFonts w:hint="eastAsia" w:ascii="仿宋_GB2312" w:hAnsi="仿宋_GB2312" w:eastAsia="仿宋_GB2312" w:cs="仿宋_GB2312"/>
                <w:color w:val="auto"/>
                <w:sz w:val="28"/>
                <w:szCs w:val="28"/>
                <w:shd w:val="clear" w:color="auto" w:fill="auto"/>
                <w:lang w:eastAsia="zh-CN"/>
              </w:rPr>
              <w:t>（</w:t>
            </w:r>
            <w:r>
              <w:rPr>
                <w:rFonts w:hint="eastAsia" w:ascii="仿宋_GB2312" w:hAnsi="仿宋_GB2312" w:eastAsia="仿宋_GB2312" w:cs="仿宋_GB2312"/>
                <w:color w:val="auto"/>
                <w:sz w:val="28"/>
                <w:szCs w:val="28"/>
                <w:shd w:val="clear" w:color="auto" w:fill="auto"/>
                <w:lang w:val="en-US" w:eastAsia="zh-CN"/>
              </w:rPr>
              <w:t>7人</w:t>
            </w:r>
            <w:r>
              <w:rPr>
                <w:rFonts w:hint="eastAsia" w:ascii="仿宋_GB2312" w:hAnsi="仿宋_GB2312" w:eastAsia="仿宋_GB2312" w:cs="仿宋_GB2312"/>
                <w:color w:val="auto"/>
                <w:sz w:val="28"/>
                <w:szCs w:val="28"/>
                <w:shd w:val="clear" w:color="auto" w:fill="auto"/>
                <w:lang w:eastAsia="zh-CN"/>
              </w:rPr>
              <w:t>）</w:t>
            </w:r>
          </w:p>
        </w:tc>
        <w:tc>
          <w:tcPr>
            <w:tcW w:w="4087" w:type="dxa"/>
            <w:tcBorders>
              <w:tl2br w:val="nil"/>
              <w:tr2bl w:val="nil"/>
            </w:tcBorders>
            <w:noWrap w:val="0"/>
            <w:vAlign w:val="center"/>
          </w:tcPr>
          <w:p w14:paraId="789249C8">
            <w:pPr>
              <w:keepNext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color w:val="auto"/>
                <w:kern w:val="2"/>
                <w:sz w:val="28"/>
                <w:szCs w:val="28"/>
                <w:highlight w:val="yellow"/>
                <w:shd w:val="clear" w:color="auto" w:fill="auto"/>
                <w:lang w:val="en-US" w:eastAsia="zh-CN" w:bidi="ar-SA"/>
              </w:rPr>
            </w:pPr>
            <w:r>
              <w:rPr>
                <w:rFonts w:hint="eastAsia" w:ascii="仿宋_GB2312" w:hAnsi="仿宋_GB2312" w:eastAsia="仿宋_GB2312" w:cs="仿宋_GB2312"/>
                <w:color w:val="auto"/>
                <w:kern w:val="2"/>
                <w:sz w:val="28"/>
                <w:szCs w:val="28"/>
                <w:highlight w:val="none"/>
                <w:lang w:val="en-US" w:eastAsia="zh-CN" w:bidi="ar-SA"/>
              </w:rPr>
              <w:t>甘肃创翼检测科技有限公司</w:t>
            </w:r>
          </w:p>
        </w:tc>
        <w:tc>
          <w:tcPr>
            <w:tcW w:w="1450" w:type="dxa"/>
            <w:vMerge w:val="continue"/>
            <w:tcBorders>
              <w:tl2br w:val="nil"/>
              <w:tr2bl w:val="nil"/>
            </w:tcBorders>
            <w:noWrap w:val="0"/>
            <w:vAlign w:val="center"/>
          </w:tcPr>
          <w:p w14:paraId="6E8B418B">
            <w:pPr>
              <w:keepNext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2"/>
                <w:sz w:val="28"/>
                <w:szCs w:val="28"/>
                <w:highlight w:val="yellow"/>
                <w:lang w:val="en-US" w:eastAsia="zh-CN" w:bidi="ar-SA"/>
              </w:rPr>
            </w:pPr>
          </w:p>
        </w:tc>
      </w:tr>
      <w:tr w14:paraId="37F9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824" w:type="dxa"/>
            <w:tcBorders>
              <w:tl2br w:val="nil"/>
              <w:tr2bl w:val="nil"/>
            </w:tcBorders>
            <w:noWrap w:val="0"/>
            <w:vAlign w:val="center"/>
          </w:tcPr>
          <w:p w14:paraId="158684C7">
            <w:pPr>
              <w:keepNext w:val="0"/>
              <w:keepLines w:val="0"/>
              <w:pageBreakBefore w:val="0"/>
              <w:widowControl w:val="0"/>
              <w:tabs>
                <w:tab w:val="left" w:pos="2100"/>
              </w:tabs>
              <w:kinsoku/>
              <w:wordWrap/>
              <w:overflowPunct/>
              <w:topLinePunct w:val="0"/>
              <w:autoSpaceDE/>
              <w:autoSpaceDN/>
              <w:bidi w:val="0"/>
              <w:adjustRightInd w:val="0"/>
              <w:snapToGrid w:val="0"/>
              <w:ind w:right="0" w:right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w:t>
            </w:r>
          </w:p>
        </w:tc>
        <w:tc>
          <w:tcPr>
            <w:tcW w:w="3626" w:type="dxa"/>
            <w:tcBorders>
              <w:tl2br w:val="nil"/>
              <w:tr2bl w:val="nil"/>
            </w:tcBorders>
            <w:noWrap w:val="0"/>
            <w:vAlign w:val="center"/>
          </w:tcPr>
          <w:p w14:paraId="3A19A753">
            <w:pPr>
              <w:keepNext w:val="0"/>
              <w:keepLines/>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color w:val="auto"/>
                <w:kern w:val="2"/>
                <w:sz w:val="28"/>
                <w:szCs w:val="28"/>
                <w:highlight w:val="yellow"/>
                <w:shd w:val="clear" w:color="auto" w:fill="auto"/>
                <w:lang w:val="en-US" w:eastAsia="zh-CN" w:bidi="ar-SA"/>
              </w:rPr>
            </w:pPr>
            <w:r>
              <w:rPr>
                <w:rFonts w:hint="eastAsia" w:ascii="仿宋_GB2312" w:hAnsi="仿宋_GB2312" w:eastAsia="仿宋_GB2312" w:cs="仿宋_GB2312"/>
                <w:color w:val="auto"/>
                <w:kern w:val="2"/>
                <w:sz w:val="28"/>
                <w:szCs w:val="28"/>
                <w:highlight w:val="none"/>
                <w:lang w:val="en-US" w:eastAsia="zh-CN" w:bidi="ar-SA"/>
              </w:rPr>
              <w:t>废旧轮胎低温裂解生产工艺及环保设施优化研究</w:t>
            </w:r>
          </w:p>
        </w:tc>
        <w:tc>
          <w:tcPr>
            <w:tcW w:w="4163" w:type="dxa"/>
            <w:tcBorders>
              <w:tl2br w:val="nil"/>
              <w:tr2bl w:val="nil"/>
            </w:tcBorders>
            <w:noWrap w:val="0"/>
            <w:vAlign w:val="center"/>
          </w:tcPr>
          <w:p w14:paraId="25FAB4D2">
            <w:pPr>
              <w:keepNext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color w:val="auto"/>
                <w:kern w:val="2"/>
                <w:sz w:val="28"/>
                <w:szCs w:val="28"/>
                <w:highlight w:val="yellow"/>
                <w:shd w:val="clear" w:color="auto" w:fill="auto"/>
                <w:lang w:val="en-US" w:eastAsia="zh-CN" w:bidi="ar-SA"/>
              </w:rPr>
            </w:pPr>
            <w:r>
              <w:rPr>
                <w:rFonts w:hint="eastAsia" w:ascii="仿宋_GB2312" w:hAnsi="仿宋_GB2312" w:eastAsia="仿宋_GB2312" w:cs="仿宋_GB2312"/>
                <w:color w:val="auto"/>
                <w:kern w:val="2"/>
                <w:sz w:val="28"/>
                <w:szCs w:val="28"/>
                <w:highlight w:val="none"/>
                <w:lang w:val="en-US" w:eastAsia="zh-CN" w:bidi="ar-SA"/>
              </w:rPr>
              <w:t>郭志峰、杜晓东、朱瑞祥、逯敏婷</w:t>
            </w:r>
            <w:r>
              <w:rPr>
                <w:rFonts w:hint="eastAsia" w:ascii="仿宋_GB2312" w:hAnsi="仿宋_GB2312" w:eastAsia="仿宋_GB2312" w:cs="仿宋_GB2312"/>
                <w:color w:val="auto"/>
                <w:sz w:val="28"/>
                <w:szCs w:val="28"/>
                <w:shd w:val="clear" w:color="auto" w:fill="auto"/>
                <w:lang w:eastAsia="zh-CN"/>
              </w:rPr>
              <w:t>（</w:t>
            </w:r>
            <w:r>
              <w:rPr>
                <w:rFonts w:hint="eastAsia" w:ascii="仿宋_GB2312" w:hAnsi="仿宋_GB2312" w:eastAsia="仿宋_GB2312" w:cs="仿宋_GB2312"/>
                <w:color w:val="auto"/>
                <w:sz w:val="28"/>
                <w:szCs w:val="28"/>
                <w:shd w:val="clear" w:color="auto" w:fill="auto"/>
                <w:lang w:val="en-US" w:eastAsia="zh-CN"/>
              </w:rPr>
              <w:t>4人</w:t>
            </w:r>
            <w:r>
              <w:rPr>
                <w:rFonts w:hint="eastAsia" w:ascii="仿宋_GB2312" w:hAnsi="仿宋_GB2312" w:eastAsia="仿宋_GB2312" w:cs="仿宋_GB2312"/>
                <w:color w:val="auto"/>
                <w:sz w:val="28"/>
                <w:szCs w:val="28"/>
                <w:shd w:val="clear" w:color="auto" w:fill="auto"/>
                <w:lang w:eastAsia="zh-CN"/>
              </w:rPr>
              <w:t>）</w:t>
            </w:r>
          </w:p>
        </w:tc>
        <w:tc>
          <w:tcPr>
            <w:tcW w:w="4087" w:type="dxa"/>
            <w:tcBorders>
              <w:tl2br w:val="nil"/>
              <w:tr2bl w:val="nil"/>
            </w:tcBorders>
            <w:noWrap w:val="0"/>
            <w:vAlign w:val="center"/>
          </w:tcPr>
          <w:p w14:paraId="510B56FD">
            <w:pPr>
              <w:keepNext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color w:val="auto"/>
                <w:kern w:val="2"/>
                <w:sz w:val="28"/>
                <w:szCs w:val="28"/>
                <w:highlight w:val="yellow"/>
                <w:shd w:val="clear" w:color="auto" w:fill="auto"/>
                <w:lang w:val="en-US" w:eastAsia="zh-CN" w:bidi="ar-SA"/>
              </w:rPr>
            </w:pPr>
            <w:r>
              <w:rPr>
                <w:rFonts w:hint="eastAsia" w:ascii="仿宋_GB2312" w:hAnsi="仿宋_GB2312" w:eastAsia="仿宋_GB2312" w:cs="仿宋_GB2312"/>
                <w:color w:val="auto"/>
                <w:kern w:val="2"/>
                <w:sz w:val="28"/>
                <w:szCs w:val="28"/>
                <w:highlight w:val="none"/>
                <w:lang w:val="en-US" w:eastAsia="zh-CN" w:bidi="ar-SA"/>
              </w:rPr>
              <w:t>平凉市生态环境应急事务中心、华亭市生态环境事务中心</w:t>
            </w:r>
          </w:p>
        </w:tc>
        <w:tc>
          <w:tcPr>
            <w:tcW w:w="1450" w:type="dxa"/>
            <w:vMerge w:val="continue"/>
            <w:tcBorders>
              <w:tl2br w:val="nil"/>
              <w:tr2bl w:val="nil"/>
            </w:tcBorders>
            <w:noWrap w:val="0"/>
            <w:vAlign w:val="center"/>
          </w:tcPr>
          <w:p w14:paraId="28E8A172">
            <w:pPr>
              <w:keepNext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2"/>
                <w:sz w:val="28"/>
                <w:szCs w:val="28"/>
                <w:highlight w:val="yellow"/>
                <w:lang w:val="en-US" w:eastAsia="zh-CN" w:bidi="ar-SA"/>
              </w:rPr>
            </w:pPr>
          </w:p>
        </w:tc>
      </w:tr>
      <w:tr w14:paraId="3E16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exact"/>
          <w:jc w:val="center"/>
        </w:trPr>
        <w:tc>
          <w:tcPr>
            <w:tcW w:w="824" w:type="dxa"/>
            <w:tcBorders>
              <w:tl2br w:val="nil"/>
              <w:tr2bl w:val="nil"/>
            </w:tcBorders>
            <w:noWrap w:val="0"/>
            <w:vAlign w:val="center"/>
          </w:tcPr>
          <w:p w14:paraId="719A5125">
            <w:pPr>
              <w:keepNext w:val="0"/>
              <w:keepLines/>
              <w:pageBreakBefore w:val="0"/>
              <w:widowControl w:val="0"/>
              <w:tabs>
                <w:tab w:val="left" w:pos="2100"/>
              </w:tabs>
              <w:kinsoku/>
              <w:wordWrap/>
              <w:overflowPunct/>
              <w:topLinePunct w:val="0"/>
              <w:autoSpaceDE/>
              <w:autoSpaceDN/>
              <w:bidi w:val="0"/>
              <w:adjustRightInd w:val="0"/>
              <w:snapToGrid w:val="0"/>
              <w:ind w:right="0" w:right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w:t>
            </w:r>
          </w:p>
        </w:tc>
        <w:tc>
          <w:tcPr>
            <w:tcW w:w="3626" w:type="dxa"/>
            <w:tcBorders>
              <w:tl2br w:val="nil"/>
              <w:tr2bl w:val="nil"/>
            </w:tcBorders>
            <w:noWrap w:val="0"/>
            <w:vAlign w:val="center"/>
          </w:tcPr>
          <w:p w14:paraId="63148432">
            <w:pPr>
              <w:keepNext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color w:val="auto"/>
                <w:kern w:val="2"/>
                <w:sz w:val="28"/>
                <w:szCs w:val="28"/>
                <w:highlight w:val="yellow"/>
                <w:shd w:val="clear" w:color="auto" w:fill="auto"/>
                <w:lang w:val="en-US" w:eastAsia="zh-CN" w:bidi="ar-SA"/>
              </w:rPr>
            </w:pPr>
            <w:r>
              <w:rPr>
                <w:rFonts w:hint="eastAsia" w:ascii="仿宋_GB2312" w:hAnsi="仿宋_GB2312" w:eastAsia="仿宋_GB2312" w:cs="仿宋_GB2312"/>
                <w:color w:val="auto"/>
                <w:kern w:val="2"/>
                <w:sz w:val="28"/>
                <w:szCs w:val="28"/>
                <w:highlight w:val="none"/>
                <w:lang w:val="en-US" w:eastAsia="zh-CN" w:bidi="ar-SA"/>
              </w:rPr>
              <w:t>序批式活性污泥法处理电厂冷却水中磷的技术研究</w:t>
            </w:r>
          </w:p>
        </w:tc>
        <w:tc>
          <w:tcPr>
            <w:tcW w:w="4163" w:type="dxa"/>
            <w:tcBorders>
              <w:tl2br w:val="nil"/>
              <w:tr2bl w:val="nil"/>
            </w:tcBorders>
            <w:noWrap w:val="0"/>
            <w:vAlign w:val="center"/>
          </w:tcPr>
          <w:p w14:paraId="0BB586CD">
            <w:pPr>
              <w:keepNext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color w:val="auto"/>
                <w:kern w:val="2"/>
                <w:sz w:val="28"/>
                <w:szCs w:val="28"/>
                <w:highlight w:val="yellow"/>
                <w:shd w:val="clear" w:color="auto" w:fill="auto"/>
                <w:lang w:val="en-US" w:eastAsia="zh-CN" w:bidi="ar-SA"/>
              </w:rPr>
            </w:pPr>
            <w:r>
              <w:rPr>
                <w:rFonts w:hint="eastAsia" w:ascii="仿宋_GB2312" w:hAnsi="仿宋_GB2312" w:eastAsia="仿宋_GB2312" w:cs="仿宋_GB2312"/>
                <w:color w:val="auto"/>
                <w:kern w:val="2"/>
                <w:sz w:val="28"/>
                <w:szCs w:val="28"/>
                <w:highlight w:val="none"/>
                <w:lang w:val="en-US" w:eastAsia="zh-CN" w:bidi="ar-SA"/>
              </w:rPr>
              <w:t>李生彬、郑文、杨茜雅、邵文娟、肖阳秋越</w:t>
            </w:r>
            <w:r>
              <w:rPr>
                <w:rFonts w:hint="eastAsia" w:ascii="仿宋_GB2312" w:hAnsi="仿宋_GB2312" w:eastAsia="仿宋_GB2312" w:cs="仿宋_GB2312"/>
                <w:color w:val="auto"/>
                <w:sz w:val="28"/>
                <w:szCs w:val="28"/>
                <w:shd w:val="clear" w:color="auto" w:fill="auto"/>
                <w:lang w:eastAsia="zh-CN"/>
              </w:rPr>
              <w:t>（</w:t>
            </w:r>
            <w:r>
              <w:rPr>
                <w:rFonts w:hint="eastAsia" w:ascii="仿宋_GB2312" w:hAnsi="仿宋_GB2312" w:eastAsia="仿宋_GB2312" w:cs="仿宋_GB2312"/>
                <w:color w:val="auto"/>
                <w:sz w:val="28"/>
                <w:szCs w:val="28"/>
                <w:shd w:val="clear" w:color="auto" w:fill="auto"/>
                <w:lang w:val="en-US" w:eastAsia="zh-CN"/>
              </w:rPr>
              <w:t>5人</w:t>
            </w:r>
            <w:r>
              <w:rPr>
                <w:rFonts w:hint="eastAsia" w:ascii="仿宋_GB2312" w:hAnsi="仿宋_GB2312" w:eastAsia="仿宋_GB2312" w:cs="仿宋_GB2312"/>
                <w:color w:val="auto"/>
                <w:sz w:val="28"/>
                <w:szCs w:val="28"/>
                <w:shd w:val="clear" w:color="auto" w:fill="auto"/>
                <w:lang w:eastAsia="zh-CN"/>
              </w:rPr>
              <w:t>）</w:t>
            </w:r>
          </w:p>
        </w:tc>
        <w:tc>
          <w:tcPr>
            <w:tcW w:w="4087" w:type="dxa"/>
            <w:tcBorders>
              <w:tl2br w:val="nil"/>
              <w:tr2bl w:val="nil"/>
            </w:tcBorders>
            <w:noWrap w:val="0"/>
            <w:vAlign w:val="center"/>
          </w:tcPr>
          <w:p w14:paraId="03302758">
            <w:pPr>
              <w:keepNext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color w:val="auto"/>
                <w:kern w:val="2"/>
                <w:sz w:val="28"/>
                <w:szCs w:val="28"/>
                <w:highlight w:val="yellow"/>
                <w:shd w:val="clear" w:color="auto" w:fill="auto"/>
                <w:lang w:val="en-US" w:eastAsia="zh-CN" w:bidi="ar-SA"/>
              </w:rPr>
            </w:pPr>
            <w:r>
              <w:rPr>
                <w:rFonts w:hint="eastAsia" w:ascii="仿宋_GB2312" w:hAnsi="仿宋_GB2312" w:eastAsia="仿宋_GB2312" w:cs="仿宋_GB2312"/>
                <w:color w:val="auto"/>
                <w:kern w:val="2"/>
                <w:sz w:val="28"/>
                <w:szCs w:val="28"/>
                <w:highlight w:val="none"/>
                <w:lang w:val="en-US" w:eastAsia="zh-CN" w:bidi="ar-SA"/>
              </w:rPr>
              <w:t>兰州交通大学、华能甘肃能源开发有限公司范坪分公司</w:t>
            </w:r>
          </w:p>
        </w:tc>
        <w:tc>
          <w:tcPr>
            <w:tcW w:w="1450" w:type="dxa"/>
            <w:vMerge w:val="restart"/>
            <w:tcBorders>
              <w:tl2br w:val="nil"/>
              <w:tr2bl w:val="nil"/>
            </w:tcBorders>
            <w:noWrap w:val="0"/>
            <w:vAlign w:val="center"/>
          </w:tcPr>
          <w:p w14:paraId="5342B46C">
            <w:pPr>
              <w:keepNext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三等奖</w:t>
            </w:r>
          </w:p>
          <w:p w14:paraId="1FEF34E6">
            <w:pPr>
              <w:keepNext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color w:val="auto"/>
                <w:sz w:val="28"/>
                <w:szCs w:val="28"/>
                <w:highlight w:val="yellow"/>
                <w:shd w:val="clear" w:color="auto" w:fill="auto"/>
                <w:lang w:val="en-US" w:eastAsia="zh-CN"/>
              </w:rPr>
            </w:pPr>
            <w:r>
              <w:rPr>
                <w:rFonts w:hint="eastAsia" w:ascii="仿宋_GB2312" w:hAnsi="仿宋_GB2312" w:eastAsia="仿宋_GB2312" w:cs="仿宋_GB2312"/>
                <w:sz w:val="28"/>
                <w:szCs w:val="28"/>
                <w:highlight w:val="none"/>
                <w:lang w:val="en-US" w:eastAsia="zh-CN"/>
              </w:rPr>
              <w:t>（3项）</w:t>
            </w:r>
          </w:p>
        </w:tc>
      </w:tr>
      <w:tr w14:paraId="4A67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exact"/>
          <w:jc w:val="center"/>
        </w:trPr>
        <w:tc>
          <w:tcPr>
            <w:tcW w:w="824" w:type="dxa"/>
            <w:tcBorders>
              <w:tl2br w:val="nil"/>
              <w:tr2bl w:val="nil"/>
            </w:tcBorders>
            <w:noWrap w:val="0"/>
            <w:vAlign w:val="center"/>
          </w:tcPr>
          <w:p w14:paraId="77F2D84B">
            <w:pPr>
              <w:keepNext w:val="0"/>
              <w:keepLines/>
              <w:pageBreakBefore w:val="0"/>
              <w:widowControl w:val="0"/>
              <w:tabs>
                <w:tab w:val="left" w:pos="2100"/>
              </w:tabs>
              <w:kinsoku/>
              <w:wordWrap/>
              <w:overflowPunct/>
              <w:topLinePunct w:val="0"/>
              <w:autoSpaceDE/>
              <w:autoSpaceDN/>
              <w:bidi w:val="0"/>
              <w:adjustRightInd w:val="0"/>
              <w:snapToGrid w:val="0"/>
              <w:ind w:right="0" w:right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7</w:t>
            </w:r>
          </w:p>
        </w:tc>
        <w:tc>
          <w:tcPr>
            <w:tcW w:w="3626" w:type="dxa"/>
            <w:tcBorders>
              <w:tl2br w:val="nil"/>
              <w:tr2bl w:val="nil"/>
            </w:tcBorders>
            <w:noWrap w:val="0"/>
            <w:vAlign w:val="center"/>
          </w:tcPr>
          <w:p w14:paraId="726641CC">
            <w:pPr>
              <w:keepNext w:val="0"/>
              <w:keepLines/>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color w:val="auto"/>
                <w:kern w:val="2"/>
                <w:sz w:val="28"/>
                <w:szCs w:val="28"/>
                <w:highlight w:val="yellow"/>
                <w:shd w:val="clear" w:color="auto" w:fill="auto"/>
                <w:lang w:val="en-US" w:eastAsia="zh-CN" w:bidi="ar-SA"/>
              </w:rPr>
            </w:pPr>
            <w:r>
              <w:rPr>
                <w:rFonts w:hint="eastAsia" w:ascii="仿宋_GB2312" w:hAnsi="仿宋_GB2312" w:eastAsia="仿宋_GB2312" w:cs="仿宋_GB2312"/>
                <w:color w:val="auto"/>
                <w:kern w:val="2"/>
                <w:sz w:val="28"/>
                <w:szCs w:val="28"/>
                <w:highlight w:val="none"/>
                <w:lang w:val="en-US" w:eastAsia="zh-CN" w:bidi="ar-SA"/>
              </w:rPr>
              <w:t>PM</w:t>
            </w:r>
            <w:r>
              <w:rPr>
                <w:rFonts w:hint="eastAsia" w:ascii="仿宋_GB2312" w:hAnsi="仿宋_GB2312" w:eastAsia="仿宋_GB2312" w:cs="仿宋_GB2312"/>
                <w:color w:val="auto"/>
                <w:kern w:val="2"/>
                <w:sz w:val="28"/>
                <w:szCs w:val="28"/>
                <w:highlight w:val="none"/>
                <w:vertAlign w:val="subscript"/>
                <w:lang w:val="en-US" w:eastAsia="zh-CN" w:bidi="ar-SA"/>
              </w:rPr>
              <w:t>2.5</w:t>
            </w:r>
            <w:r>
              <w:rPr>
                <w:rFonts w:hint="eastAsia" w:ascii="仿宋_GB2312" w:hAnsi="仿宋_GB2312" w:eastAsia="仿宋_GB2312" w:cs="仿宋_GB2312"/>
                <w:color w:val="auto"/>
                <w:kern w:val="2"/>
                <w:sz w:val="28"/>
                <w:szCs w:val="28"/>
                <w:highlight w:val="none"/>
                <w:lang w:val="en-US" w:eastAsia="zh-CN" w:bidi="ar-SA"/>
              </w:rPr>
              <w:t>中空气微生物季节污染特征研究—以兰州市室内环境为例</w:t>
            </w:r>
          </w:p>
        </w:tc>
        <w:tc>
          <w:tcPr>
            <w:tcW w:w="4163" w:type="dxa"/>
            <w:tcBorders>
              <w:tl2br w:val="nil"/>
              <w:tr2bl w:val="nil"/>
            </w:tcBorders>
            <w:noWrap w:val="0"/>
            <w:vAlign w:val="center"/>
          </w:tcPr>
          <w:p w14:paraId="06AAA8F2">
            <w:pPr>
              <w:keepNext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color w:val="auto"/>
                <w:kern w:val="2"/>
                <w:sz w:val="28"/>
                <w:szCs w:val="28"/>
                <w:highlight w:val="yellow"/>
                <w:shd w:val="clear" w:color="auto" w:fill="auto"/>
                <w:lang w:val="en-US" w:eastAsia="zh-CN" w:bidi="ar-SA"/>
              </w:rPr>
            </w:pPr>
            <w:r>
              <w:rPr>
                <w:rFonts w:hint="eastAsia" w:ascii="仿宋_GB2312" w:hAnsi="仿宋_GB2312" w:eastAsia="仿宋_GB2312" w:cs="仿宋_GB2312"/>
                <w:color w:val="auto"/>
                <w:kern w:val="2"/>
                <w:sz w:val="28"/>
                <w:szCs w:val="28"/>
                <w:highlight w:val="none"/>
                <w:lang w:val="en-US" w:eastAsia="zh-CN" w:bidi="ar-SA"/>
              </w:rPr>
              <w:t>陈锷、王若彤、刘潇、罗涛、赵雪英</w:t>
            </w:r>
            <w:r>
              <w:rPr>
                <w:rFonts w:hint="eastAsia" w:ascii="仿宋_GB2312" w:hAnsi="仿宋_GB2312" w:eastAsia="仿宋_GB2312" w:cs="仿宋_GB2312"/>
                <w:color w:val="auto"/>
                <w:sz w:val="28"/>
                <w:szCs w:val="28"/>
                <w:shd w:val="clear" w:color="auto" w:fill="auto"/>
                <w:lang w:eastAsia="zh-CN"/>
              </w:rPr>
              <w:t>（</w:t>
            </w:r>
            <w:r>
              <w:rPr>
                <w:rFonts w:hint="eastAsia" w:ascii="仿宋_GB2312" w:hAnsi="仿宋_GB2312" w:eastAsia="仿宋_GB2312" w:cs="仿宋_GB2312"/>
                <w:color w:val="auto"/>
                <w:sz w:val="28"/>
                <w:szCs w:val="28"/>
                <w:shd w:val="clear" w:color="auto" w:fill="auto"/>
                <w:lang w:val="en-US" w:eastAsia="zh-CN"/>
              </w:rPr>
              <w:t>5人</w:t>
            </w:r>
            <w:r>
              <w:rPr>
                <w:rFonts w:hint="eastAsia" w:ascii="仿宋_GB2312" w:hAnsi="仿宋_GB2312" w:eastAsia="仿宋_GB2312" w:cs="仿宋_GB2312"/>
                <w:color w:val="auto"/>
                <w:sz w:val="28"/>
                <w:szCs w:val="28"/>
                <w:shd w:val="clear" w:color="auto" w:fill="auto"/>
                <w:lang w:eastAsia="zh-CN"/>
              </w:rPr>
              <w:t>）</w:t>
            </w:r>
          </w:p>
        </w:tc>
        <w:tc>
          <w:tcPr>
            <w:tcW w:w="4087" w:type="dxa"/>
            <w:tcBorders>
              <w:tl2br w:val="nil"/>
              <w:tr2bl w:val="nil"/>
            </w:tcBorders>
            <w:noWrap w:val="0"/>
            <w:vAlign w:val="center"/>
          </w:tcPr>
          <w:p w14:paraId="46CD8659">
            <w:pPr>
              <w:keepNext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bCs w:val="0"/>
                <w:color w:val="auto"/>
                <w:kern w:val="2"/>
                <w:sz w:val="28"/>
                <w:szCs w:val="28"/>
                <w:highlight w:val="yellow"/>
                <w:shd w:val="clear" w:color="auto" w:fill="auto"/>
                <w:lang w:val="en-US" w:eastAsia="zh-CN" w:bidi="ar-SA"/>
              </w:rPr>
            </w:pPr>
            <w:r>
              <w:rPr>
                <w:rFonts w:hint="eastAsia" w:ascii="仿宋_GB2312" w:hAnsi="仿宋_GB2312" w:eastAsia="仿宋_GB2312" w:cs="仿宋_GB2312"/>
                <w:color w:val="auto"/>
                <w:kern w:val="2"/>
                <w:sz w:val="28"/>
                <w:szCs w:val="28"/>
                <w:highlight w:val="none"/>
                <w:lang w:val="en-US" w:eastAsia="zh-CN" w:bidi="ar-SA"/>
              </w:rPr>
              <w:t>甘肃省环境监测中心站</w:t>
            </w:r>
          </w:p>
        </w:tc>
        <w:tc>
          <w:tcPr>
            <w:tcW w:w="1450" w:type="dxa"/>
            <w:vMerge w:val="continue"/>
            <w:tcBorders>
              <w:tl2br w:val="nil"/>
              <w:tr2bl w:val="nil"/>
            </w:tcBorders>
            <w:noWrap w:val="0"/>
            <w:vAlign w:val="center"/>
          </w:tcPr>
          <w:p w14:paraId="00241648">
            <w:pPr>
              <w:keepNext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8"/>
                <w:szCs w:val="28"/>
                <w:highlight w:val="yellow"/>
                <w:lang w:val="en-US" w:eastAsia="zh-CN"/>
              </w:rPr>
            </w:pPr>
          </w:p>
        </w:tc>
      </w:tr>
      <w:tr w14:paraId="3426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jc w:val="center"/>
        </w:trPr>
        <w:tc>
          <w:tcPr>
            <w:tcW w:w="824" w:type="dxa"/>
            <w:tcBorders>
              <w:tl2br w:val="nil"/>
              <w:tr2bl w:val="nil"/>
            </w:tcBorders>
            <w:noWrap w:val="0"/>
            <w:vAlign w:val="center"/>
          </w:tcPr>
          <w:p w14:paraId="114532A9">
            <w:pPr>
              <w:keepNext w:val="0"/>
              <w:keepLines/>
              <w:pageBreakBefore w:val="0"/>
              <w:widowControl w:val="0"/>
              <w:tabs>
                <w:tab w:val="left" w:pos="2100"/>
              </w:tabs>
              <w:kinsoku/>
              <w:wordWrap/>
              <w:overflowPunct/>
              <w:topLinePunct w:val="0"/>
              <w:autoSpaceDE/>
              <w:autoSpaceDN/>
              <w:bidi w:val="0"/>
              <w:adjustRightInd w:val="0"/>
              <w:snapToGrid w:val="0"/>
              <w:ind w:right="0" w:right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8</w:t>
            </w:r>
          </w:p>
        </w:tc>
        <w:tc>
          <w:tcPr>
            <w:tcW w:w="3626" w:type="dxa"/>
            <w:tcBorders>
              <w:tl2br w:val="nil"/>
              <w:tr2bl w:val="nil"/>
            </w:tcBorders>
            <w:noWrap w:val="0"/>
            <w:vAlign w:val="center"/>
          </w:tcPr>
          <w:p w14:paraId="44BF1AF0">
            <w:pPr>
              <w:keepNext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color w:val="auto"/>
                <w:kern w:val="2"/>
                <w:sz w:val="28"/>
                <w:szCs w:val="28"/>
                <w:highlight w:val="yellow"/>
                <w:shd w:val="clear" w:color="auto" w:fill="auto"/>
                <w:lang w:val="en-US" w:eastAsia="zh-CN" w:bidi="ar-SA"/>
              </w:rPr>
            </w:pPr>
            <w:r>
              <w:rPr>
                <w:rFonts w:hint="eastAsia" w:ascii="仿宋_GB2312" w:hAnsi="仿宋_GB2312" w:eastAsia="仿宋_GB2312" w:cs="仿宋_GB2312"/>
                <w:color w:val="auto"/>
                <w:kern w:val="2"/>
                <w:sz w:val="28"/>
                <w:szCs w:val="28"/>
                <w:highlight w:val="none"/>
                <w:lang w:val="en-US" w:eastAsia="zh-CN" w:bidi="ar-SA"/>
              </w:rPr>
              <w:t>榆林窟大气颗粒物中化学组成特征研究</w:t>
            </w:r>
          </w:p>
        </w:tc>
        <w:tc>
          <w:tcPr>
            <w:tcW w:w="4163" w:type="dxa"/>
            <w:tcBorders>
              <w:tl2br w:val="nil"/>
              <w:tr2bl w:val="nil"/>
            </w:tcBorders>
            <w:noWrap w:val="0"/>
            <w:vAlign w:val="center"/>
          </w:tcPr>
          <w:p w14:paraId="0D84FCB1">
            <w:pPr>
              <w:keepNext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bCs w:val="0"/>
                <w:color w:val="auto"/>
                <w:kern w:val="2"/>
                <w:sz w:val="28"/>
                <w:szCs w:val="28"/>
                <w:highlight w:val="yellow"/>
                <w:shd w:val="clear" w:color="auto" w:fill="auto"/>
                <w:lang w:val="en-US" w:eastAsia="zh-CN" w:bidi="ar-SA"/>
              </w:rPr>
            </w:pPr>
            <w:r>
              <w:rPr>
                <w:rFonts w:hint="eastAsia" w:ascii="仿宋_GB2312" w:hAnsi="仿宋_GB2312" w:eastAsia="仿宋_GB2312" w:cs="仿宋_GB2312"/>
                <w:color w:val="auto"/>
                <w:kern w:val="2"/>
                <w:sz w:val="28"/>
                <w:szCs w:val="28"/>
                <w:highlight w:val="none"/>
                <w:lang w:val="en-US" w:eastAsia="zh-CN" w:bidi="ar-SA"/>
              </w:rPr>
              <w:t>刘晓燕、向国立、袁丽艳、王贵、巴淑萍</w:t>
            </w:r>
            <w:r>
              <w:rPr>
                <w:rFonts w:hint="eastAsia" w:ascii="仿宋_GB2312" w:hAnsi="仿宋_GB2312" w:eastAsia="仿宋_GB2312" w:cs="仿宋_GB2312"/>
                <w:color w:val="auto"/>
                <w:sz w:val="28"/>
                <w:szCs w:val="28"/>
                <w:shd w:val="clear" w:color="auto" w:fill="auto"/>
                <w:lang w:eastAsia="zh-CN"/>
              </w:rPr>
              <w:t>（</w:t>
            </w:r>
            <w:r>
              <w:rPr>
                <w:rFonts w:hint="eastAsia" w:ascii="仿宋_GB2312" w:hAnsi="仿宋_GB2312" w:eastAsia="仿宋_GB2312" w:cs="仿宋_GB2312"/>
                <w:color w:val="auto"/>
                <w:sz w:val="28"/>
                <w:szCs w:val="28"/>
                <w:shd w:val="clear" w:color="auto" w:fill="auto"/>
                <w:lang w:val="en-US" w:eastAsia="zh-CN"/>
              </w:rPr>
              <w:t>5人</w:t>
            </w:r>
            <w:r>
              <w:rPr>
                <w:rFonts w:hint="eastAsia" w:ascii="仿宋_GB2312" w:hAnsi="仿宋_GB2312" w:eastAsia="仿宋_GB2312" w:cs="仿宋_GB2312"/>
                <w:color w:val="auto"/>
                <w:sz w:val="28"/>
                <w:szCs w:val="28"/>
                <w:shd w:val="clear" w:color="auto" w:fill="auto"/>
                <w:lang w:eastAsia="zh-CN"/>
              </w:rPr>
              <w:t>）</w:t>
            </w:r>
          </w:p>
        </w:tc>
        <w:tc>
          <w:tcPr>
            <w:tcW w:w="4087" w:type="dxa"/>
            <w:tcBorders>
              <w:tl2br w:val="nil"/>
              <w:tr2bl w:val="nil"/>
            </w:tcBorders>
            <w:noWrap w:val="0"/>
            <w:vAlign w:val="center"/>
          </w:tcPr>
          <w:p w14:paraId="358276B9">
            <w:pPr>
              <w:keepNext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b w:val="0"/>
                <w:bCs w:val="0"/>
                <w:color w:val="auto"/>
                <w:kern w:val="2"/>
                <w:sz w:val="28"/>
                <w:szCs w:val="28"/>
                <w:highlight w:val="yellow"/>
                <w:shd w:val="clear" w:color="auto" w:fill="auto"/>
                <w:lang w:val="en-US" w:eastAsia="zh-CN" w:bidi="ar-SA"/>
              </w:rPr>
            </w:pPr>
            <w:r>
              <w:rPr>
                <w:rFonts w:hint="eastAsia" w:ascii="仿宋_GB2312" w:hAnsi="仿宋_GB2312" w:eastAsia="仿宋_GB2312" w:cs="仿宋_GB2312"/>
                <w:color w:val="auto"/>
                <w:kern w:val="2"/>
                <w:sz w:val="28"/>
                <w:szCs w:val="28"/>
                <w:highlight w:val="none"/>
                <w:lang w:val="en-US" w:eastAsia="zh-CN" w:bidi="ar-SA"/>
              </w:rPr>
              <w:t>甘肃省酒泉生态环境监测中心</w:t>
            </w:r>
          </w:p>
        </w:tc>
        <w:tc>
          <w:tcPr>
            <w:tcW w:w="1450" w:type="dxa"/>
            <w:vMerge w:val="continue"/>
            <w:tcBorders>
              <w:tl2br w:val="nil"/>
              <w:tr2bl w:val="nil"/>
            </w:tcBorders>
            <w:noWrap w:val="0"/>
            <w:vAlign w:val="center"/>
          </w:tcPr>
          <w:p w14:paraId="113784C8">
            <w:pPr>
              <w:keepNext w:val="0"/>
              <w:keepLines/>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2"/>
                <w:sz w:val="28"/>
                <w:szCs w:val="28"/>
                <w:highlight w:val="yellow"/>
                <w:lang w:val="en-US" w:eastAsia="zh-CN" w:bidi="ar-SA"/>
              </w:rPr>
            </w:pPr>
          </w:p>
        </w:tc>
      </w:tr>
    </w:tbl>
    <w:p w14:paraId="68E4BD20">
      <w:pPr>
        <w:rPr>
          <w:rFonts w:hint="eastAsia" w:ascii="Times New Roman" w:hAnsi="Times New Roman" w:eastAsia="仿宋" w:cs="Times New Roman"/>
          <w:sz w:val="28"/>
          <w:szCs w:val="28"/>
          <w:lang w:val="en-US" w:eastAsia="zh-CN"/>
        </w:rPr>
      </w:pPr>
    </w:p>
    <w:p w14:paraId="406BA1AB">
      <w:bookmarkStart w:id="0" w:name="_GoBack"/>
      <w:bookmarkEnd w:id="0"/>
    </w:p>
    <w:sectPr>
      <w:pgSz w:w="16838" w:h="11906" w:orient="landscape"/>
      <w:pgMar w:top="1588" w:right="1474" w:bottom="1588" w:left="1474" w:header="851" w:footer="992" w:gutter="0"/>
      <w:pgBorders>
        <w:top w:val="none" w:sz="0" w:space="0"/>
        <w:left w:val="none" w:sz="0" w:space="0"/>
        <w:bottom w:val="none" w:sz="0" w:space="0"/>
        <w:right w:val="none" w:sz="0" w:space="0"/>
      </w:pgBorders>
      <w:pgNumType w:fmt="decimal"/>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3454A6A-52BE-4BA3-83C1-6D81824F08F0}"/>
  </w:font>
  <w:font w:name="方正仿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embedRegular r:id="rId2" w:fontKey="{4799495F-1C29-4232-A782-B658AC186DA4}"/>
  </w:font>
  <w:font w:name="方正小标宋简体">
    <w:panose1 w:val="02010600010101010101"/>
    <w:charset w:val="86"/>
    <w:family w:val="script"/>
    <w:pitch w:val="default"/>
    <w:sig w:usb0="00000001" w:usb1="080E0000" w:usb2="00000000" w:usb3="00000000" w:csb0="00040000" w:csb1="00000000"/>
    <w:embedRegular r:id="rId3" w:fontKey="{5478E2CE-B2B7-4884-A54C-81CE55002D50}"/>
  </w:font>
  <w:font w:name="仿宋_GB2312">
    <w:altName w:val="仿宋"/>
    <w:panose1 w:val="02010609030101010101"/>
    <w:charset w:val="86"/>
    <w:family w:val="auto"/>
    <w:pitch w:val="default"/>
    <w:sig w:usb0="00000000" w:usb1="00000000" w:usb2="00000000" w:usb3="00000000" w:csb0="00040000" w:csb1="00000000"/>
    <w:embedRegular r:id="rId4" w:fontKey="{4B1444B0-CBD4-4129-91D7-66F4107C3D64}"/>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0979A8"/>
    <w:rsid w:val="7E097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24"/>
      <w:szCs w:val="24"/>
      <w:lang w:val="zh-CN" w:eastAsia="zh-CN" w:bidi="zh-CN"/>
    </w:rPr>
  </w:style>
  <w:style w:type="paragraph" w:styleId="3">
    <w:name w:val="footer"/>
    <w:basedOn w:val="1"/>
    <w:qFormat/>
    <w:uiPriority w:val="99"/>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2026-02-28T07:46:00Z</dcterms:created>
  <dc:creator>再见旧时光</dc:creator>
  <cp:lastModifiedBy>再见旧时光</cp:lastModifiedBy>
  <dcterms:modified xsi:type="dcterms:W3CDTF">2026-02-28T07:47:21Z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5C83B2B075FD4E1CA41C27D23FD71B33_11</vt:lpwstr>
  </property>
  <property fmtid="{D5CDD505-2E9C-101B-9397-08002B2CF9AE}" pid="4" name="KSOTemplateDocerSaveRecord">
    <vt:lpwstr>eyJoZGlkIjoiYTJiMzU1ZDFmZGIzMGExN2JiYWY4MjkxMzU3MzI3MjAiLCJ1c2VySWQiOiI3OTE4OTM5NTYifQ==</vt:lpwstr>
  </property>
</Properties>
</file>